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6F0A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B588FC6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sz w:val="28"/>
          <w:szCs w:val="28"/>
          <w:lang w:eastAsia="ru-RU"/>
        </w:rPr>
        <w:object w:dxaOrig="1440" w:dyaOrig="1440" w14:anchorId="6DC28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75pt;margin-top:-10.9pt;width:76pt;height:57pt;z-index:-251658240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96454971" r:id="rId5"/>
        </w:objec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РЕСПУБЛИКА                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                       Г</w:t>
      </w:r>
      <w:r w:rsidRPr="00044533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АЛГ</w:t>
      </w:r>
      <w:r w:rsidRPr="00044533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АЙ</w:t>
      </w:r>
    </w:p>
    <w:p w14:paraId="6F908128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ИНГУШЕТИЯ                                                                             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                       МОХК</w:t>
      </w:r>
    </w:p>
    <w:p w14:paraId="15B7E0C2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362474" w14:textId="77777777" w:rsidR="00044533" w:rsidRPr="00044533" w:rsidRDefault="00044533" w:rsidP="00044533">
      <w:pPr>
        <w:tabs>
          <w:tab w:val="left" w:pos="418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2155E7" w14:textId="77777777" w:rsidR="00044533" w:rsidRPr="00044533" w:rsidRDefault="00044533" w:rsidP="000445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ДАТТЫХСКИЙ СЕЛЬСКИЙ СОВЕТ</w:t>
      </w:r>
    </w:p>
    <w:p w14:paraId="0BE937A4" w14:textId="77777777" w:rsidR="00044533" w:rsidRPr="00044533" w:rsidRDefault="00044533" w:rsidP="000445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ПЯТЫЙ СОЗЫВ</w:t>
      </w:r>
    </w:p>
    <w:p w14:paraId="0D085550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BB891B" wp14:editId="578781A9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A76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13BDA386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sz w:val="24"/>
          <w:szCs w:val="24"/>
          <w:lang w:eastAsia="ru-RU"/>
        </w:rPr>
        <w:t xml:space="preserve">386255, РИ, Сунженский муниципальный район, </w:t>
      </w:r>
      <w:proofErr w:type="spellStart"/>
      <w:r w:rsidRPr="00044533">
        <w:rPr>
          <w:rFonts w:ascii="Arial" w:eastAsia="Times New Roman" w:hAnsi="Arial" w:cs="Arial"/>
          <w:sz w:val="24"/>
          <w:szCs w:val="24"/>
          <w:lang w:eastAsia="ru-RU"/>
        </w:rPr>
        <w:t>с.п</w:t>
      </w:r>
      <w:proofErr w:type="spellEnd"/>
      <w:r w:rsidRPr="00044533">
        <w:rPr>
          <w:rFonts w:ascii="Arial" w:eastAsia="Times New Roman" w:hAnsi="Arial" w:cs="Arial"/>
          <w:sz w:val="24"/>
          <w:szCs w:val="24"/>
          <w:lang w:eastAsia="ru-RU"/>
        </w:rPr>
        <w:t>. Даттых, ул. Кавказская</w:t>
      </w:r>
      <w:r w:rsidRPr="00044533">
        <w:rPr>
          <w:rFonts w:ascii="Arial" w:eastAsia="Times New Roman" w:hAnsi="Arial" w:cs="Arial"/>
          <w:sz w:val="28"/>
          <w:szCs w:val="28"/>
          <w:lang w:eastAsia="ru-RU"/>
        </w:rPr>
        <w:t xml:space="preserve"> 2</w:t>
      </w:r>
    </w:p>
    <w:p w14:paraId="6D370DC4" w14:textId="77777777" w:rsidR="00044533" w:rsidRPr="00044533" w:rsidRDefault="00044533" w:rsidP="00044533">
      <w:pPr>
        <w:tabs>
          <w:tab w:val="left" w:pos="621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7417F9FB" w14:textId="6BE7E1ED" w:rsidR="00044533" w:rsidRPr="00044533" w:rsidRDefault="00044533" w:rsidP="00044533">
      <w:pPr>
        <w:tabs>
          <w:tab w:val="left" w:pos="621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sz w:val="28"/>
          <w:szCs w:val="28"/>
          <w:lang w:eastAsia="ru-RU"/>
        </w:rPr>
        <w:t xml:space="preserve">«23» декабря 2024 г.                                                    </w:t>
      </w:r>
      <w:r w:rsidRPr="00044533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№24</w:t>
      </w:r>
      <w:r>
        <w:rPr>
          <w:rFonts w:ascii="Arial" w:eastAsia="Times New Roman" w:hAnsi="Arial" w:cs="Arial"/>
          <w:sz w:val="28"/>
          <w:szCs w:val="28"/>
          <w:lang w:eastAsia="ru-RU"/>
        </w:rPr>
        <w:t>/1</w:t>
      </w:r>
      <w:r w:rsidRPr="000445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56DE1409" w14:textId="77777777" w:rsidR="00044533" w:rsidRPr="00044533" w:rsidRDefault="00044533" w:rsidP="000445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sz w:val="28"/>
          <w:szCs w:val="28"/>
          <w:lang w:eastAsia="ru-RU"/>
        </w:rPr>
        <w:t>Решение</w:t>
      </w:r>
    </w:p>
    <w:p w14:paraId="20B36EDE" w14:textId="77777777" w:rsidR="00044533" w:rsidRPr="00044533" w:rsidRDefault="00044533" w:rsidP="000445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B10D12" w14:textId="61DB3DD8" w:rsidR="00044533" w:rsidRPr="00044533" w:rsidRDefault="00044533" w:rsidP="0004453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Даттыхского</w:t>
      </w:r>
      <w:proofErr w:type="spellEnd"/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Совета депутатов от 14 ноября 2022 г. №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</w:t>
      </w:r>
      <w:r w:rsidRPr="00044533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имущественного</w:t>
      </w:r>
      <w:r w:rsidRPr="00044533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 налога 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на территории сельского поселения Даттых Сунженского муниципального района Республики Ингушетия»</w:t>
      </w:r>
    </w:p>
    <w:p w14:paraId="094F3DE4" w14:textId="77777777" w:rsidR="00044533" w:rsidRPr="00044533" w:rsidRDefault="00044533" w:rsidP="00044533">
      <w:pPr>
        <w:autoSpaceDE w:val="0"/>
        <w:autoSpaceDN w:val="0"/>
        <w:adjustRightInd w:val="0"/>
        <w:spacing w:after="0" w:line="276" w:lineRule="auto"/>
        <w:ind w:left="-567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05F8D8" w14:textId="77777777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законом от 6 октябоя.2003 г. № 131-ФЗ «Об общих принципах организации местного самоуправления в Российской Федерации», Указом Президента Российской Федерации от 27 сентября 2022 г.       № 647 «Об объявлении частичной мобилизации в Российской Федерации», Указом Главы Республики Ингушетия от 6 декабря 2024 г. № 262  «О внесении в Указ Главы Республики  Ингушетия от 1 ноября 2022 года № 206 «О дополнительных мерах социальной поддержки семей граждан, призванных на военную службу по мобилизации, граждан, поступивших на военную службу по контракту, граждан, заключивших контракт о добровольном содействии в выполнении задач, возложенных на Вооруженные Силы Российской Федерации, военнослужащих срочной военной службы, принимавших участие в специальной военной операции», руководствуясь Уставом сельского поселения Даттых Сунженского муниципального района, </w:t>
      </w:r>
      <w:proofErr w:type="spellStart"/>
      <w:r w:rsidRPr="00044533">
        <w:rPr>
          <w:rFonts w:ascii="Arial" w:eastAsia="Times New Roman" w:hAnsi="Arial" w:cs="Arial"/>
          <w:sz w:val="28"/>
          <w:szCs w:val="28"/>
          <w:lang w:eastAsia="ru-RU"/>
        </w:rPr>
        <w:t>Даттыхский</w:t>
      </w:r>
      <w:proofErr w:type="spellEnd"/>
      <w:r w:rsidRPr="00044533">
        <w:rPr>
          <w:rFonts w:ascii="Arial" w:eastAsia="Times New Roman" w:hAnsi="Arial" w:cs="Arial"/>
          <w:sz w:val="28"/>
          <w:szCs w:val="28"/>
          <w:lang w:eastAsia="ru-RU"/>
        </w:rPr>
        <w:t xml:space="preserve"> сельский Совет депутатов </w:t>
      </w:r>
      <w:r w:rsidRPr="00044533">
        <w:rPr>
          <w:rFonts w:ascii="Arial" w:eastAsia="Times New Roman" w:hAnsi="Arial" w:cs="Arial"/>
          <w:b/>
          <w:sz w:val="28"/>
          <w:szCs w:val="28"/>
          <w:lang w:eastAsia="ru-RU"/>
        </w:rPr>
        <w:t>решил:</w:t>
      </w:r>
    </w:p>
    <w:p w14:paraId="402845F8" w14:textId="77777777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110A37" w14:textId="71A83C9A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Calibri" w:hAnsi="Arial" w:cs="Arial"/>
          <w:spacing w:val="2"/>
          <w:sz w:val="28"/>
          <w:szCs w:val="28"/>
          <w:lang w:eastAsia="ru-RU"/>
        </w:rPr>
      </w:pPr>
      <w:r w:rsidRPr="00044533">
        <w:rPr>
          <w:rFonts w:ascii="Arial" w:eastAsia="Calibri" w:hAnsi="Arial" w:cs="Arial"/>
          <w:sz w:val="28"/>
          <w:szCs w:val="28"/>
          <w:lang w:eastAsia="ru-RU"/>
        </w:rPr>
        <w:t xml:space="preserve">1. Внести в решение </w:t>
      </w:r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 xml:space="preserve">о земельном налоге на территории с.п.Даттых Сунженского района Республики Ингушетия, утвержденное решением </w:t>
      </w:r>
      <w:proofErr w:type="spellStart"/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>Даттыхского</w:t>
      </w:r>
      <w:proofErr w:type="spellEnd"/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 xml:space="preserve"> сельского Совета депутатов от 14 ноября 2022 г. № </w:t>
      </w:r>
      <w:r w:rsidR="00C12053">
        <w:rPr>
          <w:rFonts w:ascii="Arial" w:eastAsia="Calibri" w:hAnsi="Arial" w:cs="Arial"/>
          <w:spacing w:val="2"/>
          <w:sz w:val="28"/>
          <w:szCs w:val="28"/>
          <w:lang w:eastAsia="ru-RU"/>
        </w:rPr>
        <w:t>3</w:t>
      </w:r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 xml:space="preserve"> следующее изменение, изложив </w:t>
      </w:r>
      <w:r>
        <w:rPr>
          <w:rFonts w:ascii="Arial" w:eastAsia="Calibri" w:hAnsi="Arial" w:cs="Arial"/>
          <w:spacing w:val="2"/>
          <w:sz w:val="28"/>
          <w:szCs w:val="28"/>
          <w:lang w:eastAsia="ru-RU"/>
        </w:rPr>
        <w:t>под</w:t>
      </w:r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 xml:space="preserve">пункт </w:t>
      </w:r>
      <w:r>
        <w:rPr>
          <w:rFonts w:ascii="Arial" w:eastAsia="Calibri" w:hAnsi="Arial" w:cs="Arial"/>
          <w:spacing w:val="2"/>
          <w:sz w:val="28"/>
          <w:szCs w:val="28"/>
          <w:lang w:eastAsia="ru-RU"/>
        </w:rPr>
        <w:t xml:space="preserve">5.1 </w:t>
      </w:r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>в следующей редакции:</w:t>
      </w:r>
    </w:p>
    <w:p w14:paraId="7CC1D8FC" w14:textId="725958C2" w:rsidR="00044533" w:rsidRPr="00044533" w:rsidRDefault="00044533" w:rsidP="00044533">
      <w:pPr>
        <w:spacing w:after="0" w:line="276" w:lineRule="auto"/>
        <w:ind w:left="-567" w:firstLine="567"/>
        <w:jc w:val="both"/>
        <w:rPr>
          <w:rFonts w:ascii="Arial" w:eastAsia="Calibri" w:hAnsi="Arial" w:cs="Arial"/>
          <w:sz w:val="28"/>
          <w:szCs w:val="28"/>
        </w:rPr>
      </w:pPr>
      <w:r w:rsidRPr="00044533">
        <w:rPr>
          <w:rFonts w:ascii="Arial" w:eastAsia="Calibri" w:hAnsi="Arial" w:cs="Arial"/>
          <w:spacing w:val="2"/>
          <w:sz w:val="28"/>
          <w:szCs w:val="28"/>
          <w:lang w:eastAsia="ru-RU"/>
        </w:rPr>
        <w:t>«</w:t>
      </w:r>
      <w:r>
        <w:rPr>
          <w:rFonts w:ascii="Arial" w:eastAsia="Calibri" w:hAnsi="Arial" w:cs="Arial"/>
          <w:sz w:val="28"/>
          <w:szCs w:val="28"/>
        </w:rPr>
        <w:t>5.1</w:t>
      </w:r>
      <w:r w:rsidRPr="00044533">
        <w:rPr>
          <w:rFonts w:ascii="Arial" w:eastAsia="Calibri" w:hAnsi="Arial" w:cs="Arial"/>
          <w:sz w:val="28"/>
          <w:szCs w:val="28"/>
        </w:rPr>
        <w:t xml:space="preserve">) лица, признанные на военную службу по мобилизации, граждан, поступивших на военную службу по контракту, граждан, заключивших контракт о добровольном содействии в выполнении задач, возложенных на Вооруженные Силы Российской Федерации и военнослужащих срочной </w:t>
      </w:r>
      <w:r w:rsidRPr="00044533">
        <w:rPr>
          <w:rFonts w:ascii="Arial" w:eastAsia="Calibri" w:hAnsi="Arial" w:cs="Arial"/>
          <w:sz w:val="28"/>
          <w:szCs w:val="28"/>
        </w:rPr>
        <w:lastRenderedPageBreak/>
        <w:t xml:space="preserve">военной службы, принимавших участие в специальной военной операции, а также членов их семей по адресу проживания, от уплаты </w:t>
      </w:r>
      <w:r>
        <w:rPr>
          <w:rFonts w:ascii="Arial" w:eastAsia="Calibri" w:hAnsi="Arial" w:cs="Arial"/>
          <w:sz w:val="28"/>
          <w:szCs w:val="28"/>
        </w:rPr>
        <w:t>имущественного</w:t>
      </w:r>
      <w:r w:rsidRPr="00044533">
        <w:rPr>
          <w:rFonts w:ascii="Arial" w:eastAsia="Calibri" w:hAnsi="Arial" w:cs="Arial"/>
          <w:sz w:val="28"/>
          <w:szCs w:val="28"/>
        </w:rPr>
        <w:t xml:space="preserve"> налога по срокам уплаты 2024 г. и 2025 г. (основанием для предоставления льготы является документ, подтверждающий мобилизацию; о поступлении на военную службы по контракту и о добровольном содействии в выполнении задач, возложенных на Вооруженные силы Российской Федерации, о прохождении срочной службы в зоне специальной военной операции).</w:t>
      </w:r>
      <w:r w:rsidRPr="00044533">
        <w:rPr>
          <w:rFonts w:ascii="Arial" w:eastAsia="Calibri" w:hAnsi="Arial" w:cs="Arial"/>
          <w:sz w:val="28"/>
          <w:szCs w:val="28"/>
          <w:lang w:eastAsia="ru-RU"/>
        </w:rPr>
        <w:t>».</w:t>
      </w:r>
    </w:p>
    <w:p w14:paraId="33AE492A" w14:textId="77777777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Calibri" w:hAnsi="Arial" w:cs="Arial"/>
          <w:sz w:val="28"/>
          <w:szCs w:val="28"/>
        </w:rPr>
      </w:pPr>
      <w:r w:rsidRPr="00044533">
        <w:rPr>
          <w:rFonts w:ascii="Arial" w:eastAsia="Calibri" w:hAnsi="Arial" w:cs="Arial"/>
          <w:sz w:val="28"/>
          <w:szCs w:val="28"/>
        </w:rPr>
        <w:t>2. Администрации сельского поселения Даттых направить настоящее решение в обособленное подразделение Управления Федеральной налоговой службы по Республике Ингушетия в г. Сунжа в установленный Налоговым кодексом Российской Федерации срок.</w:t>
      </w:r>
    </w:p>
    <w:p w14:paraId="40398F6C" w14:textId="77777777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Calibri" w:hAnsi="Arial" w:cs="Arial"/>
          <w:sz w:val="28"/>
          <w:szCs w:val="28"/>
        </w:rPr>
      </w:pPr>
      <w:r w:rsidRPr="00044533">
        <w:rPr>
          <w:rFonts w:ascii="Arial" w:eastAsia="Calibri" w:hAnsi="Arial" w:cs="Arial"/>
          <w:sz w:val="28"/>
          <w:szCs w:val="28"/>
        </w:rPr>
        <w:t>3. Опубликовать (обнародовать) настоящее решение в районной газете «Знамя труда» и на официальном сайте администрации сельского поселения Даттых.</w:t>
      </w:r>
    </w:p>
    <w:p w14:paraId="7B4000CA" w14:textId="77777777" w:rsidR="00044533" w:rsidRPr="00044533" w:rsidRDefault="00044533" w:rsidP="00044533">
      <w:pPr>
        <w:spacing w:after="0" w:line="276" w:lineRule="auto"/>
        <w:ind w:left="-567" w:firstLine="709"/>
        <w:jc w:val="both"/>
        <w:rPr>
          <w:rFonts w:ascii="Arial" w:eastAsia="Calibri" w:hAnsi="Arial" w:cs="Arial"/>
          <w:sz w:val="28"/>
          <w:szCs w:val="28"/>
        </w:rPr>
      </w:pPr>
      <w:r w:rsidRPr="00044533">
        <w:rPr>
          <w:rFonts w:ascii="Arial" w:eastAsia="Calibri" w:hAnsi="Arial" w:cs="Arial"/>
          <w:sz w:val="28"/>
          <w:szCs w:val="28"/>
        </w:rPr>
        <w:t>4. Настоящее решение вступает в силу со дня его опубликования.</w:t>
      </w:r>
    </w:p>
    <w:p w14:paraId="616B4E6D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AC8DFA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CF9C9E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B82958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1170DE6" w14:textId="77777777" w:rsidR="00044533" w:rsidRPr="00044533" w:rsidRDefault="00044533" w:rsidP="00044533">
      <w:pPr>
        <w:tabs>
          <w:tab w:val="num" w:pos="-2520"/>
          <w:tab w:val="left" w:pos="1080"/>
        </w:tabs>
        <w:spacing w:after="12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 xml:space="preserve">Председатель сельского совета </w:t>
      </w:r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ab/>
      </w:r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ab/>
      </w:r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ab/>
        <w:t xml:space="preserve">        </w:t>
      </w:r>
      <w:proofErr w:type="spellStart"/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>Хаиров</w:t>
      </w:r>
      <w:proofErr w:type="spellEnd"/>
      <w:r w:rsidRPr="00044533">
        <w:rPr>
          <w:rFonts w:ascii="Arial" w:eastAsia="Times New Roman" w:hAnsi="Arial" w:cs="Arial"/>
          <w:b/>
          <w:color w:val="000000"/>
          <w:spacing w:val="-1"/>
          <w:sz w:val="28"/>
          <w:szCs w:val="28"/>
          <w:lang w:eastAsia="ru-RU"/>
        </w:rPr>
        <w:t xml:space="preserve"> В.Х. </w:t>
      </w:r>
    </w:p>
    <w:p w14:paraId="1C7D3734" w14:textId="77777777" w:rsidR="00044533" w:rsidRPr="00044533" w:rsidRDefault="00044533" w:rsidP="000445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0ECF01" w14:textId="77777777" w:rsidR="00044533" w:rsidRDefault="00044533"/>
    <w:sectPr w:rsidR="0004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33"/>
    <w:rsid w:val="00044533"/>
    <w:rsid w:val="00C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505C78"/>
  <w15:chartTrackingRefBased/>
  <w15:docId w15:val="{1F9C077A-115A-4BDA-8DE4-020DC44E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2024-12-23T07:29:00Z</cp:lastPrinted>
  <dcterms:created xsi:type="dcterms:W3CDTF">2024-12-23T07:25:00Z</dcterms:created>
  <dcterms:modified xsi:type="dcterms:W3CDTF">2024-12-23T07:30:00Z</dcterms:modified>
</cp:coreProperties>
</file>